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74" w:rsidRPr="00F269DE" w:rsidRDefault="003C1692" w:rsidP="00F269DE">
      <w:pPr>
        <w:jc w:val="center"/>
        <w:rPr>
          <w:rFonts w:ascii="Arial" w:hAnsi="Arial" w:cs="Arial"/>
          <w:b/>
          <w:sz w:val="24"/>
          <w:u w:val="single"/>
        </w:rPr>
      </w:pPr>
      <w:r w:rsidRPr="00F269DE">
        <w:rPr>
          <w:rFonts w:ascii="Arial" w:hAnsi="Arial" w:cs="Arial"/>
          <w:b/>
          <w:sz w:val="24"/>
          <w:u w:val="single"/>
        </w:rPr>
        <w:t>MEMORANDUM N° 01/20</w:t>
      </w:r>
      <w:r w:rsidR="00BC28AA">
        <w:rPr>
          <w:rFonts w:ascii="Arial" w:hAnsi="Arial" w:cs="Arial"/>
          <w:b/>
          <w:sz w:val="24"/>
          <w:u w:val="single"/>
        </w:rPr>
        <w:t>20</w:t>
      </w:r>
    </w:p>
    <w:p w:rsidR="003C1692" w:rsidRPr="00F269DE" w:rsidRDefault="003C1692" w:rsidP="00F269DE">
      <w:pPr>
        <w:jc w:val="both"/>
        <w:rPr>
          <w:rFonts w:ascii="Arial" w:hAnsi="Arial" w:cs="Arial"/>
          <w:sz w:val="24"/>
        </w:rPr>
      </w:pPr>
      <w:r w:rsidRPr="00F269DE">
        <w:rPr>
          <w:rFonts w:ascii="Arial" w:hAnsi="Arial" w:cs="Arial"/>
          <w:sz w:val="24"/>
        </w:rPr>
        <w:t xml:space="preserve">Por el </w:t>
      </w:r>
      <w:r w:rsidR="00845A03" w:rsidRPr="00F269DE">
        <w:rPr>
          <w:rFonts w:ascii="Arial" w:hAnsi="Arial" w:cs="Arial"/>
          <w:sz w:val="24"/>
        </w:rPr>
        <w:t>presente</w:t>
      </w:r>
      <w:r w:rsidRPr="00F269DE">
        <w:rPr>
          <w:rFonts w:ascii="Arial" w:hAnsi="Arial" w:cs="Arial"/>
          <w:sz w:val="24"/>
        </w:rPr>
        <w:t xml:space="preserve"> comunico a ustedes que atento a las diversas consultas realizadas sobre el </w:t>
      </w:r>
      <w:r w:rsidR="00845A03" w:rsidRPr="00F269DE">
        <w:rPr>
          <w:rFonts w:ascii="Arial" w:hAnsi="Arial" w:cs="Arial"/>
          <w:sz w:val="24"/>
        </w:rPr>
        <w:t>correcto procedimiento para la solicitud de equivalencias, les recuerdo que el mismo</w:t>
      </w:r>
      <w:r w:rsidRPr="00F269DE">
        <w:rPr>
          <w:rFonts w:ascii="Arial" w:hAnsi="Arial" w:cs="Arial"/>
          <w:sz w:val="24"/>
        </w:rPr>
        <w:t xml:space="preserve"> se desarrolla </w:t>
      </w:r>
      <w:r w:rsidR="00845A03" w:rsidRPr="00F269DE">
        <w:rPr>
          <w:rFonts w:ascii="Arial" w:hAnsi="Arial" w:cs="Arial"/>
          <w:sz w:val="24"/>
        </w:rPr>
        <w:t>respetando</w:t>
      </w:r>
      <w:r w:rsidRPr="00F269DE">
        <w:rPr>
          <w:rFonts w:ascii="Arial" w:hAnsi="Arial" w:cs="Arial"/>
          <w:sz w:val="24"/>
        </w:rPr>
        <w:t xml:space="preserve"> los artículos </w:t>
      </w:r>
      <w:r w:rsidR="00845A03" w:rsidRPr="00F269DE">
        <w:rPr>
          <w:rFonts w:ascii="Arial" w:hAnsi="Arial" w:cs="Arial"/>
          <w:sz w:val="24"/>
        </w:rPr>
        <w:t>de la RESOLUCION N</w:t>
      </w:r>
      <w:r w:rsidRPr="00F269DE">
        <w:rPr>
          <w:rFonts w:ascii="Arial" w:hAnsi="Arial" w:cs="Arial"/>
          <w:sz w:val="24"/>
        </w:rPr>
        <w:t xml:space="preserve">° 6815/11 Reglamento </w:t>
      </w:r>
      <w:r w:rsidR="00845A03" w:rsidRPr="00F269DE">
        <w:rPr>
          <w:rFonts w:ascii="Arial" w:hAnsi="Arial" w:cs="Arial"/>
          <w:sz w:val="24"/>
        </w:rPr>
        <w:t>Académico Provincial, en detall</w:t>
      </w:r>
      <w:r w:rsidRPr="00F269DE">
        <w:rPr>
          <w:rFonts w:ascii="Arial" w:hAnsi="Arial" w:cs="Arial"/>
          <w:sz w:val="24"/>
        </w:rPr>
        <w:t>e y a tener en cuenta:</w:t>
      </w:r>
    </w:p>
    <w:p w:rsidR="00845A03" w:rsidRDefault="00BC28AA" w:rsidP="00F26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0127">
        <w:rPr>
          <w:rFonts w:ascii="Arial" w:hAnsi="Arial" w:cs="Arial"/>
          <w:b/>
          <w:sz w:val="24"/>
          <w:u w:val="single"/>
        </w:rPr>
        <w:t>Art. N° 41:</w:t>
      </w:r>
      <w:r>
        <w:rPr>
          <w:rFonts w:ascii="Arial" w:hAnsi="Arial" w:cs="Arial"/>
          <w:sz w:val="24"/>
        </w:rPr>
        <w:t xml:space="preserve"> el alumno que inici</w:t>
      </w:r>
      <w:r w:rsidR="00B2012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el </w:t>
      </w:r>
      <w:r w:rsidR="00B20127">
        <w:rPr>
          <w:rFonts w:ascii="Arial" w:hAnsi="Arial" w:cs="Arial"/>
          <w:sz w:val="24"/>
        </w:rPr>
        <w:t>trámite</w:t>
      </w:r>
      <w:r>
        <w:rPr>
          <w:rFonts w:ascii="Arial" w:hAnsi="Arial" w:cs="Arial"/>
          <w:sz w:val="24"/>
        </w:rPr>
        <w:t xml:space="preserve"> de equivalencia deberá estar matriculado en la carrera correspondiente y podrá inscribirse en </w:t>
      </w:r>
      <w:r w:rsidR="00B20127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 xml:space="preserve"> unidad </w:t>
      </w:r>
      <w:r w:rsidR="00B20127">
        <w:rPr>
          <w:rFonts w:ascii="Arial" w:hAnsi="Arial" w:cs="Arial"/>
          <w:sz w:val="24"/>
        </w:rPr>
        <w:t>curricular</w:t>
      </w:r>
      <w:r>
        <w:rPr>
          <w:rFonts w:ascii="Arial" w:hAnsi="Arial" w:cs="Arial"/>
          <w:sz w:val="24"/>
        </w:rPr>
        <w:t xml:space="preserve"> en la que solicita equivalencia; no </w:t>
      </w:r>
      <w:r w:rsidR="00B20127">
        <w:rPr>
          <w:rFonts w:ascii="Arial" w:hAnsi="Arial" w:cs="Arial"/>
          <w:sz w:val="24"/>
        </w:rPr>
        <w:t>así</w:t>
      </w:r>
      <w:r>
        <w:rPr>
          <w:rFonts w:ascii="Arial" w:hAnsi="Arial" w:cs="Arial"/>
          <w:sz w:val="24"/>
        </w:rPr>
        <w:t xml:space="preserve"> en la unidad curricular </w:t>
      </w:r>
      <w:bookmarkStart w:id="0" w:name="_GoBack"/>
      <w:bookmarkEnd w:id="0"/>
      <w:r>
        <w:rPr>
          <w:rFonts w:ascii="Arial" w:hAnsi="Arial" w:cs="Arial"/>
          <w:sz w:val="24"/>
        </w:rPr>
        <w:t>correlativa.</w:t>
      </w:r>
    </w:p>
    <w:p w:rsidR="00BC28AA" w:rsidRDefault="00BC28AA" w:rsidP="00F26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0127">
        <w:rPr>
          <w:rFonts w:ascii="Arial" w:hAnsi="Arial" w:cs="Arial"/>
          <w:b/>
          <w:sz w:val="24"/>
          <w:u w:val="single"/>
        </w:rPr>
        <w:t>Art. N° 43</w:t>
      </w:r>
      <w:r w:rsidR="00B20127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se podrá solicitar equivalencias siempre que las unidades curriculares estén aprobadas en instituciones de educación superior incorporados a la enseñanza oficial y universidades oficiales.</w:t>
      </w:r>
    </w:p>
    <w:p w:rsidR="00BC28AA" w:rsidRDefault="00BC28AA" w:rsidP="00F26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0127">
        <w:rPr>
          <w:rFonts w:ascii="Arial" w:hAnsi="Arial" w:cs="Arial"/>
          <w:b/>
          <w:sz w:val="24"/>
          <w:u w:val="single"/>
        </w:rPr>
        <w:t>Art. N° 45:</w:t>
      </w:r>
      <w:r>
        <w:rPr>
          <w:rFonts w:ascii="Arial" w:hAnsi="Arial" w:cs="Arial"/>
          <w:sz w:val="24"/>
        </w:rPr>
        <w:t xml:space="preserve"> el programa de la unidad curricular aprobado en la institución de origen deberá satisfacer los objetivos contenidos y bibliografía de la unidad curricular, solicitada por equivalencia, y deberá responder a la formación profesional específica del perfil del egresado.</w:t>
      </w:r>
    </w:p>
    <w:p w:rsidR="00BC28AA" w:rsidRDefault="00BC28AA" w:rsidP="00F26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0127">
        <w:rPr>
          <w:rFonts w:ascii="Arial" w:hAnsi="Arial" w:cs="Arial"/>
          <w:b/>
          <w:sz w:val="24"/>
          <w:u w:val="single"/>
        </w:rPr>
        <w:t>Art. N° 47</w:t>
      </w:r>
      <w:r>
        <w:rPr>
          <w:rFonts w:ascii="Arial" w:hAnsi="Arial" w:cs="Arial"/>
          <w:sz w:val="24"/>
        </w:rPr>
        <w:t>: el alumno deberá acreditar la equivalencia parcial en instancia de promoción y/o examen final, en un plazo que no exceda de un año contados a partir de su notificación. La calificación obtenida se promediara con la calificación original de la unidad curricular en la que se solicita la equivalencia.</w:t>
      </w:r>
    </w:p>
    <w:p w:rsidR="00BC28AA" w:rsidRDefault="00BC28AA" w:rsidP="00F26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0127">
        <w:rPr>
          <w:rFonts w:ascii="Arial" w:hAnsi="Arial" w:cs="Arial"/>
          <w:b/>
          <w:sz w:val="24"/>
          <w:u w:val="single"/>
        </w:rPr>
        <w:t>Art. N° 49:</w:t>
      </w:r>
      <w:r>
        <w:rPr>
          <w:rFonts w:ascii="Arial" w:hAnsi="Arial" w:cs="Arial"/>
          <w:sz w:val="24"/>
        </w:rPr>
        <w:t xml:space="preserve"> para aprobar por equivalencia en forma total o parcial una unidad curricular, se podrá tomar de referencia una o más unidades curriculares aprobadas en la institución de origen o viceversa.</w:t>
      </w:r>
    </w:p>
    <w:p w:rsidR="00BC28AA" w:rsidRPr="00F269DE" w:rsidRDefault="00BC28AA" w:rsidP="00F269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20127">
        <w:rPr>
          <w:rFonts w:ascii="Arial" w:hAnsi="Arial" w:cs="Arial"/>
          <w:b/>
          <w:sz w:val="24"/>
          <w:u w:val="single"/>
        </w:rPr>
        <w:t>Art. N° 50:</w:t>
      </w:r>
      <w:r>
        <w:rPr>
          <w:rFonts w:ascii="Arial" w:hAnsi="Arial" w:cs="Arial"/>
          <w:sz w:val="24"/>
        </w:rPr>
        <w:t xml:space="preserve"> los programas pertenecientes a planes de estudio no vigentes de la misma institución o de otra, requerirán de un estudio académico que permita establecer si corresponde dar trámite de equivalencia. </w:t>
      </w:r>
    </w:p>
    <w:p w:rsidR="00F269DE" w:rsidRPr="00F269DE" w:rsidRDefault="00F269DE" w:rsidP="00F269DE">
      <w:pPr>
        <w:jc w:val="both"/>
        <w:rPr>
          <w:rFonts w:ascii="Arial" w:hAnsi="Arial" w:cs="Arial"/>
          <w:sz w:val="24"/>
        </w:rPr>
      </w:pPr>
      <w:r w:rsidRPr="00F269DE">
        <w:rPr>
          <w:rFonts w:ascii="Arial" w:hAnsi="Arial" w:cs="Arial"/>
          <w:sz w:val="24"/>
        </w:rPr>
        <w:t>Se comunica además que para este año 2020 y a los fines de lograr mayor operatividad y efectividad, la puesta en consideración y análisis de los programas presentados por los estudiantes, se realizara mediante los coordinadores de carreras y la entrega de las resoluciones de equivalencias se tramitara por expediente que será anexado al legajo personal de los estudiantes por los preceptores de cada carrera.</w:t>
      </w:r>
    </w:p>
    <w:p w:rsidR="00F269DE" w:rsidRPr="00F269DE" w:rsidRDefault="00F269DE" w:rsidP="00F269DE">
      <w:pPr>
        <w:jc w:val="both"/>
        <w:rPr>
          <w:rFonts w:ascii="Arial" w:hAnsi="Arial" w:cs="Arial"/>
          <w:sz w:val="24"/>
        </w:rPr>
      </w:pPr>
      <w:r w:rsidRPr="00F269DE">
        <w:rPr>
          <w:rFonts w:ascii="Arial" w:hAnsi="Arial" w:cs="Arial"/>
          <w:sz w:val="24"/>
        </w:rPr>
        <w:t>Quedan ustedes debidamente notificados</w:t>
      </w:r>
    </w:p>
    <w:sectPr w:rsidR="00F269DE" w:rsidRPr="00F269DE" w:rsidSect="00C2770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79" w:rsidRDefault="009F6379" w:rsidP="009F6379">
      <w:pPr>
        <w:spacing w:after="0" w:line="240" w:lineRule="auto"/>
      </w:pPr>
      <w:r>
        <w:separator/>
      </w:r>
    </w:p>
  </w:endnote>
  <w:endnote w:type="continuationSeparator" w:id="1">
    <w:p w:rsidR="009F6379" w:rsidRDefault="009F6379" w:rsidP="009F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79" w:rsidRDefault="009F6379" w:rsidP="009F6379">
      <w:pPr>
        <w:spacing w:after="0" w:line="240" w:lineRule="auto"/>
      </w:pPr>
      <w:r>
        <w:separator/>
      </w:r>
    </w:p>
  </w:footnote>
  <w:footnote w:type="continuationSeparator" w:id="1">
    <w:p w:rsidR="009F6379" w:rsidRDefault="009F6379" w:rsidP="009F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79" w:rsidRDefault="009F6379" w:rsidP="009F637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2367915</wp:posOffset>
          </wp:positionH>
          <wp:positionV relativeFrom="paragraph">
            <wp:posOffset>-391795</wp:posOffset>
          </wp:positionV>
          <wp:extent cx="914400" cy="600075"/>
          <wp:effectExtent l="19050" t="0" r="0" b="0"/>
          <wp:wrapNone/>
          <wp:docPr id="1" name="Imagen 9" descr="Descripción: logo_gobierno_de_jujuy_co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logo_gobierno_de_jujuy_cor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6379" w:rsidRDefault="009F6379" w:rsidP="009F6379">
    <w:pPr>
      <w:pStyle w:val="Encabezado"/>
      <w:jc w:val="center"/>
    </w:pPr>
    <w:r>
      <w:t>GOBIERNO DE LA PROVINCIA DE JUJUY</w:t>
    </w:r>
  </w:p>
  <w:p w:rsidR="009F6379" w:rsidRDefault="009F6379" w:rsidP="009F6379">
    <w:pPr>
      <w:pStyle w:val="Encabezado"/>
      <w:jc w:val="center"/>
    </w:pPr>
    <w:r>
      <w:t>MINISTERIO DE EDUCACIÓN</w:t>
    </w:r>
  </w:p>
  <w:p w:rsidR="009F6379" w:rsidRDefault="009F6379" w:rsidP="009F6379">
    <w:pPr>
      <w:pStyle w:val="Encabezado"/>
      <w:jc w:val="center"/>
    </w:pPr>
    <w:r>
      <w:t>IES N°6</w:t>
    </w:r>
  </w:p>
  <w:p w:rsidR="009F6379" w:rsidRDefault="009F6379" w:rsidP="009F6379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3867"/>
    <w:multiLevelType w:val="hybridMultilevel"/>
    <w:tmpl w:val="EB70B04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C1692"/>
    <w:rsid w:val="003C1692"/>
    <w:rsid w:val="00845A03"/>
    <w:rsid w:val="009F6379"/>
    <w:rsid w:val="00B20127"/>
    <w:rsid w:val="00BC28AA"/>
    <w:rsid w:val="00C27701"/>
    <w:rsid w:val="00CF7E74"/>
    <w:rsid w:val="00F2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6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379"/>
  </w:style>
  <w:style w:type="paragraph" w:styleId="Piedepgina">
    <w:name w:val="footer"/>
    <w:basedOn w:val="Normal"/>
    <w:link w:val="PiedepginaCar"/>
    <w:uiPriority w:val="99"/>
    <w:semiHidden/>
    <w:unhideWhenUsed/>
    <w:rsid w:val="009F63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2020-02-01T02:22:00Z</dcterms:created>
  <dcterms:modified xsi:type="dcterms:W3CDTF">2012-01-06T20:33:00Z</dcterms:modified>
</cp:coreProperties>
</file>